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49.084510803222656" w:firstLine="0"/>
        <w:jc w:val="center"/>
        <w:rPr>
          <w:rFonts w:ascii="Calibri" w:cs="Calibri" w:eastAsia="Calibri" w:hAnsi="Calibri"/>
          <w:b w:val="1"/>
          <w:bCs w:val="1"/>
          <w:color w:val="212529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12529"/>
          <w:sz w:val="24"/>
          <w:szCs w:val="24"/>
          <w:highlight w:val="white"/>
          <w:rtl w:val="0"/>
        </w:rPr>
        <w:t xml:space="preserve">Předávací protokol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318.211669921875" w:line="240" w:lineRule="auto"/>
        <w:ind w:left="42.00000762939453" w:firstLine="0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highlight w:val="white"/>
          <w:rtl w:val="0"/>
        </w:rPr>
        <w:t xml:space="preserve">I. Subjekty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  <w:br w:type="textWrapping"/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Uzavřený mezi:</w:t>
        <w:br w:type="textWrapping"/>
        <w:t xml:space="preserve">Jméno:</w:t>
        <w:br w:type="textWrapping"/>
        <w:t xml:space="preserve">Příjmení:</w:t>
        <w:br w:type="textWrapping"/>
        <w:t xml:space="preserve">Rodné číslo/Datum narození:</w:t>
        <w:br w:type="textWrapping"/>
        <w:t xml:space="preserve">Trvalé bydliště:</w:t>
        <w:br w:type="textWrapping"/>
        <w:t xml:space="preserve">Kontakt: tel./e-mail/datová schránka:</w:t>
      </w:r>
      <w:r w:rsidDel="00000000" w:rsidR="00000000" w:rsidRPr="00000000">
        <w:rPr>
          <w:rFonts w:ascii="Calibri" w:cs="Calibri" w:eastAsia="Calibri" w:hAnsi="Calibri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dále jen “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Předávající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”, na straně první </w:t>
      </w:r>
    </w:p>
    <w:p w:rsidR="00000000" w:rsidDel="00000000" w:rsidP="00000000" w:rsidRDefault="00000000" w:rsidRPr="00000000" w14:paraId="00000003">
      <w:pPr>
        <w:widowControl w:val="0"/>
        <w:spacing w:before="53.8720703125" w:line="240" w:lineRule="auto"/>
        <w:ind w:left="29.519996643066406" w:firstLine="0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  <w:br w:type="textWrapping"/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Jméno:</w:t>
        <w:br w:type="textWrapping"/>
        <w:t xml:space="preserve">Příjmení:</w:t>
        <w:br w:type="textWrapping"/>
        <w:t xml:space="preserve">Rodné číslo/Datum narození:</w:t>
        <w:br w:type="textWrapping"/>
        <w:t xml:space="preserve">Trvalé bydliště:</w:t>
        <w:br w:type="textWrapping"/>
        <w:t xml:space="preserve">Kontakt: tel./e-mail/datová schránka:</w:t>
        <w:br w:type="textWrapping"/>
      </w:r>
      <w:r w:rsidDel="00000000" w:rsidR="00000000" w:rsidRPr="00000000">
        <w:rPr>
          <w:rFonts w:ascii="Calibri" w:cs="Calibri" w:eastAsia="Calibri" w:hAnsi="Calibri"/>
          <w:i w:val="1"/>
          <w:iCs w:val="1"/>
          <w:highlight w:val="white"/>
          <w:rtl w:val="0"/>
        </w:rPr>
        <w:t xml:space="preserve">dále jen “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highlight w:val="white"/>
          <w:rtl w:val="0"/>
        </w:rPr>
        <w:t xml:space="preserve">Přebírající</w:t>
      </w:r>
      <w:r w:rsidDel="00000000" w:rsidR="00000000" w:rsidRPr="00000000">
        <w:rPr>
          <w:rFonts w:ascii="Calibri" w:cs="Calibri" w:eastAsia="Calibri" w:hAnsi="Calibri"/>
          <w:i w:val="1"/>
          <w:iCs w:val="1"/>
          <w:highlight w:val="white"/>
          <w:rtl w:val="0"/>
        </w:rPr>
        <w:t xml:space="preserve">“, na straně druhé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319.91943359375" w:line="240" w:lineRule="auto"/>
        <w:ind w:left="22.080001831054688" w:firstLine="0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highlight w:val="white"/>
          <w:rtl w:val="0"/>
        </w:rPr>
        <w:t xml:space="preserve">II. Předmět předání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  <w:br w:type="textWrapping"/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Dnešního dne, přebral Přebírající od Předávajícího následující: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br w:type="textWrapping"/>
        <w:t xml:space="preserve">byt č.: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……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o dispozici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……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o výměře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……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m</w:t>
      </w:r>
      <w:r w:rsidDel="00000000" w:rsidR="00000000" w:rsidRPr="00000000">
        <w:rPr>
          <w:rFonts w:ascii="Calibri" w:cs="Calibri" w:eastAsia="Calibri" w:hAnsi="Calibri"/>
          <w:vertAlign w:val="super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umístěn v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……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nadzemním podlaží nemovitosti nacházející se na adrese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……………………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05">
      <w:pPr>
        <w:widowControl w:val="0"/>
        <w:spacing w:before="334.9200439453125" w:line="240" w:lineRule="auto"/>
        <w:ind w:left="40.079994201660156" w:right="3510.6396484375" w:firstLine="1.920013427734375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highlight w:val="white"/>
          <w:rtl w:val="0"/>
        </w:rPr>
        <w:t xml:space="preserve">Klíče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6">
      <w:pPr>
        <w:widowControl w:val="0"/>
        <w:spacing w:before="47.6251220703125" w:line="240" w:lineRule="auto"/>
        <w:ind w:left="42.00000762939453" w:firstLine="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čip od vstupních dveří do domu: ........ ks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</w:t>
        <w:br w:type="textWrapping"/>
        <w:t xml:space="preserve">Klíče od vstupních dveří do domu: ........ ks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  <w:br w:type="textWrapping"/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Klíče od bytu: ........ks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  <w:br w:type="textWrapping"/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Klíče od schránky: ........ks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  <w:br w:type="textWrapping"/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Další klíče: ........</w:t>
      </w:r>
    </w:p>
    <w:p w:rsidR="00000000" w:rsidDel="00000000" w:rsidP="00000000" w:rsidRDefault="00000000" w:rsidRPr="00000000" w14:paraId="00000007">
      <w:pPr>
        <w:widowControl w:val="0"/>
        <w:spacing w:before="319.9200439453125" w:line="240" w:lineRule="auto"/>
        <w:ind w:left="29.519996643066406" w:right="3879.2755126953125" w:firstLine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highlight w:val="white"/>
          <w:rtl w:val="0"/>
        </w:rPr>
        <w:t xml:space="preserve">Stavy na měřidlech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8">
      <w:pPr>
        <w:widowControl w:val="0"/>
        <w:spacing w:before="47.6251220703125" w:line="240" w:lineRule="auto"/>
        <w:ind w:left="18.479995727539062" w:right="108.54330708661507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Podružný Elektroměr výrobní číslo: ..............., stav T1:  ............... (kWh)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stav T2:  ...............(kWh)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  <w:br w:type="textWrapping"/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Společný Elektroměr Výrobní číslo: ..............., stav T1:  ............... (kWh)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stav T2:  ...............(kWh)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Vodoměr SV výrobní číslo: ........................, stav SV: ………………….. (m3)</w:t>
      </w:r>
      <w:r w:rsidDel="00000000" w:rsidR="00000000" w:rsidRPr="00000000">
        <w:rPr>
          <w:rFonts w:ascii="Calibri" w:cs="Calibri" w:eastAsia="Calibri" w:hAnsi="Calibri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Vodoměr TV výrobní číslo: ........................, stav TV: …………………..(m3)</w:t>
        <w:br w:type="textWrapping"/>
        <w:t xml:space="preserve">Plynoměr výrobní číslo:........................, stav plynoměru: …………………..(m3) </w:t>
        <w:br w:type="textWrapping"/>
        <w:t xml:space="preserve">Poměrový měřič tepla číslo ........................, stav měřiče tepla 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47.6251220703125" w:line="240" w:lineRule="auto"/>
        <w:ind w:left="18.479995727539062" w:right="108.54330708661507" w:firstLine="0"/>
        <w:rPr>
          <w:rFonts w:ascii="Calibri" w:cs="Calibri" w:eastAsia="Calibri" w:hAnsi="Calibri"/>
          <w:b w:val="1"/>
          <w:b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Poměrový měřič tepla číslo ........................, stav měřiče tepla ........................ </w:t>
      </w:r>
      <w:r w:rsidDel="00000000" w:rsidR="00000000" w:rsidRPr="00000000">
        <w:rPr>
          <w:rFonts w:ascii="Calibri" w:cs="Calibri" w:eastAsia="Calibri" w:hAnsi="Calibri"/>
          <w:b w:val="1"/>
          <w:bCs w:val="1"/>
          <w:highlight w:val="white"/>
          <w:rtl w:val="0"/>
        </w:rPr>
        <w:br w:type="textWrapping"/>
      </w:r>
    </w:p>
    <w:p w:rsidR="00000000" w:rsidDel="00000000" w:rsidP="00000000" w:rsidRDefault="00000000" w:rsidRPr="00000000" w14:paraId="0000000A">
      <w:pPr>
        <w:widowControl w:val="0"/>
        <w:spacing w:before="47.6251220703125" w:line="240" w:lineRule="auto"/>
        <w:ind w:left="18.479995727539062" w:right="108.54330708661507" w:firstLine="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highlight w:val="white"/>
          <w:rtl w:val="0"/>
        </w:rPr>
        <w:t xml:space="preserve">Vybavení místností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before="47.6251220703125" w:line="240" w:lineRule="auto"/>
        <w:ind w:left="18.479995727539062" w:right="108.54330708661507" w:firstLine="0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highlight w:val="yellow"/>
          <w:rtl w:val="0"/>
        </w:rPr>
        <w:t xml:space="preserve">TIP: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Do vybavení místností nezapomeňte uvést stav a typ podlahy, obkladů, počet světel, vypínačů a zásuvek, veškerý nábytek, počet a typ kuchyňských skříněk, spotřebičů, radiátorů, příslušenství, počet a typ oken. Nezapomeňte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zapsat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 a na video/fotografie zaznamenat stav a vady jednotlivých zařízení. Můžete se inspirovat příklady uvedenými níže)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left="31.920013427734375" w:right="312.63916015625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highlight w:val="white"/>
          <w:rtl w:val="0"/>
        </w:rPr>
        <w:t xml:space="preserve">Kuchyň: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right="312.63916015625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highlight w:val="white"/>
          <w:rtl w:val="0"/>
        </w:rPr>
        <w:t xml:space="preserve">pokoj 1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: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highlight w:val="white"/>
          <w:rtl w:val="0"/>
        </w:rPr>
        <w:t xml:space="preserve">pokoj 2: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highlight w:val="white"/>
          <w:rtl w:val="0"/>
        </w:rPr>
        <w:t xml:space="preserve">WC s koupelnou:</w:t>
      </w:r>
      <w:r w:rsidDel="00000000" w:rsidR="00000000" w:rsidRPr="00000000">
        <w:rPr>
          <w:rFonts w:ascii="Calibri" w:cs="Calibri" w:eastAsia="Calibri" w:hAnsi="Calibri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Vůně v bytě: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right="312.63916015625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Výmalba: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right="312.63916015625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Podlaha: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highlight w:val="white"/>
          <w:rtl w:val="0"/>
        </w:rPr>
        <w:br w:type="textWrapping"/>
        <w:t xml:space="preserve">další: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right="312.63916015625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Vady: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ind w:right="312.63916015625"/>
        <w:rPr>
          <w:rFonts w:ascii="Calibri" w:cs="Calibri" w:eastAsia="Calibri" w:hAnsi="Calibri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before="162.82470703125" w:line="240" w:lineRule="auto"/>
        <w:ind w:left="31.920013427734375" w:firstLine="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highlight w:val="white"/>
          <w:rtl w:val="0"/>
        </w:rPr>
        <w:t xml:space="preserve">III. Závěrečná ustanovení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before="162.82470703125" w:line="240" w:lineRule="auto"/>
        <w:ind w:left="31.920013427734375" w:firstLine="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Smluvní strany výslovně souhlasí s tím, že Pronajímatel i Nájemce jsou oprávněni při předání Předmětu nájmu pořídit fotodokumentaci a/nebo videozáznam zachycující stav Předmětu nájmu ke dni jeho předání. Tyto záznamy budou uchovány za účelem doložení stavu bytu při předání a pro následné porovnání stavu Předmětu nájmu při jeho vrácení či při řešení případných sporů souvisejících se stavem bytu.</w:t>
      </w:r>
    </w:p>
    <w:p w:rsidR="00000000" w:rsidDel="00000000" w:rsidP="00000000" w:rsidRDefault="00000000" w:rsidRPr="00000000" w14:paraId="00000014">
      <w:pPr>
        <w:widowControl w:val="0"/>
        <w:spacing w:before="162.82470703125" w:line="240" w:lineRule="auto"/>
        <w:ind w:left="31.920013427734375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Strany po přečtení tohoto předávacího protokolu prohlašují, že souhlasí s jeho obsahem, a že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došlo k předání výše zmíněných věcí, na důkaz čehož níže připojují své podpisy.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V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……………………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dne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……………………</w:t>
      </w:r>
      <w:r w:rsidDel="00000000" w:rsidR="00000000" w:rsidRPr="00000000">
        <w:rPr>
          <w:rFonts w:ascii="Calibri" w:cs="Calibri" w:eastAsia="Calibri" w:hAnsi="Calibri"/>
          <w:rtl w:val="0"/>
        </w:rPr>
        <w:br w:type="textWrapping"/>
      </w:r>
    </w:p>
    <w:p w:rsidR="00000000" w:rsidDel="00000000" w:rsidP="00000000" w:rsidRDefault="00000000" w:rsidRPr="00000000" w14:paraId="00000015">
      <w:pPr>
        <w:widowControl w:val="0"/>
        <w:spacing w:before="162.82470703125" w:line="240" w:lineRule="auto"/>
        <w:ind w:left="31.920013427734375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Předávající</w:t>
        <w:tab/>
        <w:tab/>
        <w:tab/>
        <w:tab/>
        <w:tab/>
        <w:tab/>
        <w:tab/>
        <w:tab/>
        <w:tab/>
        <w:tab/>
        <w:t xml:space="preserve">Přebírající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